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</w:rPr>
        <w:t>津市市行政审批服务局</w:t>
      </w:r>
    </w:p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</w:rPr>
        <w:t>行政审批制度改革工作经费项目2021年度项目</w:t>
      </w:r>
      <w:r>
        <w:rPr>
          <w:rFonts w:eastAsia="方正小标宋_GBK"/>
          <w:sz w:val="36"/>
          <w:szCs w:val="36"/>
        </w:rPr>
        <w:t>支出</w:t>
      </w:r>
    </w:p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adjustRightInd w:val="0"/>
        <w:spacing w:line="600" w:lineRule="exact"/>
        <w:ind w:right="641"/>
        <w:rPr>
          <w:rFonts w:asciiTheme="minorEastAsia" w:hAnsiTheme="minorEastAsia" w:eastAsiaTheme="minorEastAsia"/>
          <w:sz w:val="30"/>
          <w:szCs w:val="30"/>
        </w:rPr>
      </w:pPr>
    </w:p>
    <w:p>
      <w:pPr>
        <w:adjustRightInd w:val="0"/>
        <w:snapToGrid w:val="0"/>
        <w:spacing w:line="6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一、</w:t>
      </w:r>
      <w:r>
        <w:rPr>
          <w:rFonts w:hint="eastAsia" w:ascii="黑体" w:hAnsi="黑体" w:eastAsia="黑体"/>
          <w:sz w:val="30"/>
          <w:szCs w:val="30"/>
        </w:rPr>
        <w:t>项目</w:t>
      </w:r>
      <w:r>
        <w:rPr>
          <w:rFonts w:ascii="黑体" w:hAnsi="黑体" w:eastAsia="黑体"/>
          <w:sz w:val="30"/>
          <w:szCs w:val="30"/>
        </w:rPr>
        <w:t>支出概况</w:t>
      </w:r>
    </w:p>
    <w:p>
      <w:pPr>
        <w:adjustRightInd w:val="0"/>
        <w:snapToGrid w:val="0"/>
        <w:spacing w:line="6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（一）项目实施单位基本情况。</w:t>
      </w:r>
    </w:p>
    <w:p>
      <w:pPr>
        <w:spacing w:line="56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津市市行政审批服务局是全额拨款的一级预算单位，归口管理津市人民政府政务服务中心（副科级公益一类、财务未独立）和津市大数据服务中心 （股级公益一类）2个事业单位。局机关核定行政编制6个，实有工作人员4人。其中：局长1名，副局长2名。内设3个股室1个办公室，即政务公开办、行政审批制度改革办、数据管理办和办公室。津市人民政府政务服务中心核定全额拨款事业编制3个，实有工作人员1名。其中：实配主任1名。大数据服务中心核定全额拨款事业编制4个，实有工作人员4名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项目</w:t>
      </w:r>
      <w:r>
        <w:rPr>
          <w:rFonts w:asciiTheme="minorEastAsia" w:hAnsiTheme="minorEastAsia" w:eastAsiaTheme="minorEastAsia"/>
          <w:sz w:val="30"/>
          <w:szCs w:val="30"/>
        </w:rPr>
        <w:t>基本情况</w:t>
      </w:r>
    </w:p>
    <w:p>
      <w:pPr>
        <w:pStyle w:val="2"/>
        <w:ind w:firstLine="6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行政审批制度改革，主要致力于服务广大群众，在政务服务办事上更加快捷、高效、便利，打造优质的政务服务质量。在2021年行政审批制度改革工作中，主要有入驻政务大厅的410项依申请类事项、一件事一次办事项296项，以及政务下沉69个事项的梳理、优化、系统配置等工作。该工作主要是进一步的精简办事流程，优化办理方式，服务于广大群众，让群众在办事过程中有更好的体验感、获得感、幸福感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项目</w:t>
      </w:r>
      <w:r>
        <w:rPr>
          <w:rFonts w:asciiTheme="minorEastAsia" w:hAnsiTheme="minorEastAsia" w:eastAsiaTheme="minorEastAsia"/>
          <w:sz w:val="30"/>
          <w:szCs w:val="30"/>
        </w:rPr>
        <w:t>绩效目标，包括总体目标和年度目标。</w:t>
      </w:r>
    </w:p>
    <w:p>
      <w:pPr>
        <w:pStyle w:val="2"/>
        <w:ind w:firstLine="640" w:firstLineChars="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绩效目标：以行政相对人为中心，致力打造“无证明城市”办事服务环境，强力推进“一件事一次办”改革，在296项“一件事一次办”事项落地的基础上，以“就近办”为目标进一步梳理下放政务事项下沉目录清单，拓展基层受办权限，真正让群众不出村（社区）就能办成事，办好事。</w:t>
      </w:r>
    </w:p>
    <w:p>
      <w:pPr>
        <w:pStyle w:val="2"/>
        <w:ind w:firstLine="640" w:firstLineChars="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总体目标：不断提高政务服务水平，优化营商环境，在政务服务工作上始终保持简洁、高效、便民。</w:t>
      </w:r>
    </w:p>
    <w:p>
      <w:pPr>
        <w:pStyle w:val="2"/>
        <w:ind w:firstLine="640" w:firstLineChars="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年度目标：410项依申请类事项的办事流程、审批时限优化率均达到最大化，目前已达到最优。</w:t>
      </w:r>
    </w:p>
    <w:p>
      <w:pPr>
        <w:adjustRightInd w:val="0"/>
        <w:snapToGrid w:val="0"/>
        <w:spacing w:line="6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二、</w:t>
      </w:r>
      <w:r>
        <w:rPr>
          <w:rFonts w:hint="eastAsia" w:ascii="黑体" w:hAnsi="黑体" w:eastAsia="黑体"/>
          <w:sz w:val="30"/>
          <w:szCs w:val="30"/>
        </w:rPr>
        <w:t>项目</w:t>
      </w:r>
      <w:r>
        <w:rPr>
          <w:rFonts w:ascii="黑体" w:hAnsi="黑体" w:eastAsia="黑体"/>
          <w:sz w:val="30"/>
          <w:szCs w:val="30"/>
        </w:rPr>
        <w:t>资金使用及管理情况</w:t>
      </w:r>
    </w:p>
    <w:p>
      <w:pPr>
        <w:adjustRightInd w:val="0"/>
        <w:snapToGrid w:val="0"/>
        <w:spacing w:line="600" w:lineRule="exact"/>
        <w:ind w:firstLine="600" w:firstLineChars="200"/>
        <w:rPr>
          <w:rFonts w:hint="eastAsia"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（一）</w:t>
      </w:r>
      <w:r>
        <w:rPr>
          <w:rFonts w:hint="eastAsia" w:asciiTheme="minorEastAsia" w:hAnsiTheme="minorEastAsia" w:eastAsiaTheme="minorEastAsia"/>
          <w:sz w:val="30"/>
          <w:szCs w:val="30"/>
        </w:rPr>
        <w:t>项目</w:t>
      </w:r>
      <w:r>
        <w:rPr>
          <w:rFonts w:asciiTheme="minorEastAsia" w:hAnsiTheme="minorEastAsia" w:eastAsiaTheme="minorEastAsia"/>
          <w:sz w:val="30"/>
          <w:szCs w:val="30"/>
        </w:rPr>
        <w:t>资金及自筹资金的安排落实、总投入等情况。</w:t>
      </w:r>
    </w:p>
    <w:p>
      <w:pPr>
        <w:pStyle w:val="2"/>
        <w:ind w:firstLine="6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根据当年工作安排，该项目一次拨付资金4万元，已全部到位。</w:t>
      </w:r>
    </w:p>
    <w:p>
      <w:pPr>
        <w:adjustRightInd w:val="0"/>
        <w:snapToGrid w:val="0"/>
        <w:spacing w:line="600" w:lineRule="exact"/>
        <w:ind w:firstLine="600" w:firstLineChars="200"/>
        <w:rPr>
          <w:rFonts w:hint="eastAsia"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（二）</w:t>
      </w:r>
      <w:r>
        <w:rPr>
          <w:rFonts w:hint="eastAsia" w:asciiTheme="minorEastAsia" w:hAnsiTheme="minorEastAsia" w:eastAsiaTheme="minorEastAsia"/>
          <w:sz w:val="30"/>
          <w:szCs w:val="30"/>
        </w:rPr>
        <w:t>项目</w:t>
      </w:r>
      <w:r>
        <w:rPr>
          <w:rFonts w:asciiTheme="minorEastAsia" w:hAnsiTheme="minorEastAsia" w:eastAsiaTheme="minorEastAsia"/>
          <w:sz w:val="30"/>
          <w:szCs w:val="30"/>
        </w:rPr>
        <w:t>资金实际使用情况。</w:t>
      </w:r>
    </w:p>
    <w:p>
      <w:pPr>
        <w:pStyle w:val="2"/>
        <w:ind w:firstLine="6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2021年度行政审批制度改革专项经费4万元，项目经费来源为财政拨款，全部用于商品和服务支出。</w:t>
      </w:r>
    </w:p>
    <w:p>
      <w:pPr>
        <w:adjustRightInd w:val="0"/>
        <w:snapToGrid w:val="0"/>
        <w:spacing w:line="600" w:lineRule="exact"/>
        <w:ind w:firstLine="600" w:firstLineChars="200"/>
        <w:rPr>
          <w:rFonts w:hint="eastAsia"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（三）</w:t>
      </w:r>
      <w:r>
        <w:rPr>
          <w:rFonts w:hint="eastAsia" w:asciiTheme="minorEastAsia" w:hAnsiTheme="minorEastAsia" w:eastAsiaTheme="minorEastAsia"/>
          <w:sz w:val="30"/>
          <w:szCs w:val="30"/>
        </w:rPr>
        <w:t>项目</w:t>
      </w:r>
      <w:r>
        <w:rPr>
          <w:rFonts w:asciiTheme="minorEastAsia" w:hAnsiTheme="minorEastAsia" w:eastAsiaTheme="minorEastAsia"/>
          <w:sz w:val="30"/>
          <w:szCs w:val="30"/>
        </w:rPr>
        <w:t>资金管理情况分析，主要包括管理制度、办法的制订及执行情况。</w:t>
      </w:r>
    </w:p>
    <w:p>
      <w:pPr>
        <w:pStyle w:val="2"/>
        <w:ind w:firstLine="6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为加强行政审批制度改革专项资金的管理的监督，规范专项资金使用，提高资金使用效率，制定了经费管理制度，制度对专项资金的分配和使用进行了规范，要求专项资金严格按照项目内容使用，做到专款专用，严禁虚报、挤占、挪用，项目过程中全部按照管理办法执行，无违反规定的行为发生。</w:t>
      </w:r>
    </w:p>
    <w:p>
      <w:pPr>
        <w:adjustRightInd w:val="0"/>
        <w:snapToGrid w:val="0"/>
        <w:spacing w:line="6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三、</w:t>
      </w:r>
      <w:r>
        <w:rPr>
          <w:rFonts w:hint="eastAsia" w:ascii="黑体" w:hAnsi="黑体" w:eastAsia="黑体"/>
          <w:sz w:val="30"/>
          <w:szCs w:val="30"/>
        </w:rPr>
        <w:t>项目</w:t>
      </w:r>
      <w:r>
        <w:rPr>
          <w:rFonts w:ascii="黑体" w:hAnsi="黑体" w:eastAsia="黑体"/>
          <w:sz w:val="30"/>
          <w:szCs w:val="30"/>
        </w:rPr>
        <w:t>支出组织实施情况</w:t>
      </w:r>
    </w:p>
    <w:p>
      <w:pPr>
        <w:adjustRightInd w:val="0"/>
        <w:snapToGrid w:val="0"/>
        <w:spacing w:line="6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项目设定目标全部完成，此项目为工作经费类项目，是单位完成事业发展目标而发生的支出，主要是专项业务费等。</w:t>
      </w:r>
    </w:p>
    <w:p>
      <w:pPr>
        <w:adjustRightInd w:val="0"/>
        <w:snapToGrid w:val="0"/>
        <w:spacing w:line="6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四、</w:t>
      </w:r>
      <w:r>
        <w:rPr>
          <w:rFonts w:hint="eastAsia" w:ascii="黑体" w:hAnsi="黑体" w:eastAsia="黑体"/>
          <w:sz w:val="30"/>
          <w:szCs w:val="30"/>
        </w:rPr>
        <w:t>项目</w:t>
      </w:r>
      <w:r>
        <w:rPr>
          <w:rFonts w:ascii="黑体" w:hAnsi="黑体" w:eastAsia="黑体"/>
          <w:sz w:val="30"/>
          <w:szCs w:val="30"/>
        </w:rPr>
        <w:t>绩效情况</w:t>
      </w:r>
    </w:p>
    <w:p>
      <w:pPr>
        <w:adjustRightInd w:val="0"/>
        <w:snapToGrid w:val="0"/>
        <w:spacing w:line="60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 xml:space="preserve"> 我局项目绩效目标全部完成，总体评价为优秀。项目在实施过程中，严格控制经费支出，实际总支出未超出预算，并在规定的时间内完成，效率较高。通过对政务服务事项的梳理和规范，进一步提升了企业、群众办事创业的便利度、获得感和满意度。</w:t>
      </w:r>
    </w:p>
    <w:p>
      <w:pPr>
        <w:adjustRightInd w:val="0"/>
        <w:snapToGrid w:val="0"/>
        <w:spacing w:line="6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</w:t>
      </w:r>
      <w:r>
        <w:rPr>
          <w:rFonts w:ascii="黑体" w:hAnsi="黑体" w:eastAsia="黑体"/>
          <w:sz w:val="30"/>
          <w:szCs w:val="30"/>
        </w:rPr>
        <w:t>、其他需要说明的问题</w:t>
      </w:r>
    </w:p>
    <w:p>
      <w:pPr>
        <w:adjustRightInd w:val="0"/>
        <w:snapToGrid w:val="0"/>
        <w:spacing w:line="600" w:lineRule="exact"/>
        <w:ind w:firstLine="600" w:firstLineChars="200"/>
        <w:rPr>
          <w:rFonts w:cs="仿宋_GB2312" w:asciiTheme="minorEastAsia" w:hAnsiTheme="minorEastAsia" w:eastAsiaTheme="minorEastAsia"/>
          <w:sz w:val="30"/>
          <w:szCs w:val="30"/>
        </w:rPr>
      </w:pPr>
      <w:r>
        <w:rPr>
          <w:rFonts w:hint="eastAsia" w:cs="仿宋_GB2312" w:asciiTheme="minorEastAsia" w:hAnsiTheme="minorEastAsia" w:eastAsiaTheme="minorEastAsia"/>
          <w:sz w:val="30"/>
          <w:szCs w:val="30"/>
        </w:rPr>
        <w:t>（一）后续工作计划。</w:t>
      </w:r>
    </w:p>
    <w:p>
      <w:pPr>
        <w:autoSpaceDE w:val="0"/>
        <w:snapToGrid w:val="0"/>
        <w:spacing w:line="58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color w:val="000000"/>
          <w:sz w:val="30"/>
          <w:szCs w:val="30"/>
        </w:rPr>
        <w:t>1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.</w:t>
      </w:r>
      <w:r>
        <w:rPr>
          <w:rFonts w:asciiTheme="minorEastAsia" w:hAnsiTheme="minorEastAsia" w:eastAsiaTheme="minorEastAsia"/>
          <w:color w:val="000000"/>
          <w:sz w:val="30"/>
          <w:szCs w:val="30"/>
        </w:rPr>
        <w:t>锁定目标奋力赶超。</w:t>
      </w:r>
      <w:r>
        <w:rPr>
          <w:rFonts w:hint="eastAsia" w:asciiTheme="minorEastAsia" w:hAnsiTheme="minorEastAsia" w:eastAsiaTheme="minorEastAsia"/>
          <w:sz w:val="30"/>
          <w:szCs w:val="30"/>
        </w:rPr>
        <w:t>深化“放管服”和“一件事一次办”改革</w:t>
      </w:r>
      <w:r>
        <w:rPr>
          <w:rFonts w:asciiTheme="minorEastAsia" w:hAnsiTheme="minorEastAsia" w:eastAsiaTheme="minorEastAsia"/>
          <w:sz w:val="30"/>
          <w:szCs w:val="30"/>
        </w:rPr>
        <w:t>取得实效，</w:t>
      </w:r>
      <w:r>
        <w:rPr>
          <w:rFonts w:asciiTheme="minorEastAsia" w:hAnsiTheme="minorEastAsia" w:eastAsiaTheme="minorEastAsia"/>
          <w:color w:val="000000"/>
          <w:sz w:val="30"/>
          <w:szCs w:val="30"/>
        </w:rPr>
        <w:t>行政审批服务改革工作力</w:t>
      </w:r>
      <w:r>
        <w:rPr>
          <w:rFonts w:asciiTheme="minorEastAsia" w:hAnsiTheme="minorEastAsia" w:eastAsiaTheme="minorEastAsia"/>
          <w:sz w:val="30"/>
          <w:szCs w:val="30"/>
        </w:rPr>
        <w:t>争</w:t>
      </w:r>
      <w:r>
        <w:rPr>
          <w:rFonts w:asciiTheme="minorEastAsia" w:hAnsiTheme="minorEastAsia" w:eastAsiaTheme="minorEastAsia"/>
          <w:color w:val="000000"/>
          <w:sz w:val="30"/>
          <w:szCs w:val="30"/>
        </w:rPr>
        <w:t>全省领先、全国一流</w:t>
      </w:r>
      <w:r>
        <w:rPr>
          <w:rFonts w:asciiTheme="minorEastAsia" w:hAnsiTheme="minorEastAsia" w:eastAsiaTheme="minorEastAsia"/>
          <w:sz w:val="30"/>
          <w:szCs w:val="30"/>
        </w:rPr>
        <w:t>。</w:t>
      </w:r>
    </w:p>
    <w:p>
      <w:pPr>
        <w:autoSpaceDE w:val="0"/>
        <w:snapToGrid w:val="0"/>
        <w:spacing w:line="58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2</w:t>
      </w:r>
      <w:r>
        <w:rPr>
          <w:rFonts w:hint="eastAsia" w:asciiTheme="minorEastAsia" w:hAnsiTheme="minorEastAsia" w:eastAsiaTheme="minorEastAsia"/>
          <w:sz w:val="30"/>
          <w:szCs w:val="30"/>
        </w:rPr>
        <w:t>.</w:t>
      </w:r>
      <w:r>
        <w:rPr>
          <w:rFonts w:asciiTheme="minorEastAsia" w:hAnsiTheme="minorEastAsia" w:eastAsiaTheme="minorEastAsia"/>
          <w:sz w:val="30"/>
          <w:szCs w:val="30"/>
        </w:rPr>
        <w:t>确保“三集中三到位”。坚持集中为原则、不集中为例外，确保涉改单位审批服务工作向一个股室集中、审批服务股室向政务中心集中、审批服务事项向政务中心和常德市“互联网+政务服务”一体化平台集中，确保涉改单位审批服务事项和人员入驻政务中心到位、涉改单位对政务中心窗口授权到位、审批服务电子监察到位，实现审批服务“一网通办”和企业群众办事“只进一扇门、只上一张网”。</w:t>
      </w:r>
    </w:p>
    <w:p>
      <w:pPr>
        <w:pStyle w:val="9"/>
        <w:autoSpaceDE w:val="0"/>
        <w:snapToGrid w:val="0"/>
        <w:spacing w:line="580" w:lineRule="exact"/>
        <w:ind w:firstLine="600" w:firstLineChars="200"/>
        <w:jc w:val="both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3</w:t>
      </w:r>
      <w:r>
        <w:rPr>
          <w:rFonts w:hint="eastAsia" w:asciiTheme="minorEastAsia" w:hAnsiTheme="minorEastAsia" w:eastAsiaTheme="minorEastAsia"/>
          <w:sz w:val="30"/>
          <w:szCs w:val="30"/>
        </w:rPr>
        <w:t>.</w:t>
      </w:r>
      <w:r>
        <w:rPr>
          <w:rFonts w:asciiTheme="minorEastAsia" w:hAnsiTheme="minorEastAsia" w:eastAsiaTheme="minorEastAsia"/>
          <w:sz w:val="30"/>
          <w:szCs w:val="30"/>
        </w:rPr>
        <w:t>确保“一件事一次办”改革到位。以“一件事一次办”改革为抓手，全面推行综合窗口服务，实现“前台综合受理、后台分类办理、统一窗口出件”。继续扩大“高效办理一件事”改革覆盖面，大力推广自助服务。</w:t>
      </w:r>
    </w:p>
    <w:p>
      <w:pPr>
        <w:adjustRightInd w:val="0"/>
        <w:snapToGrid w:val="0"/>
        <w:spacing w:line="600" w:lineRule="exact"/>
        <w:ind w:firstLine="600" w:firstLineChars="200"/>
        <w:rPr>
          <w:rFonts w:cs="仿宋_GB2312" w:asciiTheme="minorEastAsia" w:hAnsiTheme="minorEastAsia" w:eastAsia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 w:eastAsia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（二）主要经验做法、存在的问题和建议。 </w:t>
      </w:r>
    </w:p>
    <w:p>
      <w:pPr>
        <w:adjustRightInd w:val="0"/>
        <w:snapToGrid w:val="0"/>
        <w:spacing w:line="600" w:lineRule="exact"/>
        <w:ind w:firstLine="750" w:firstLineChars="250"/>
        <w:rPr>
          <w:rFonts w:cs="仿宋_GB2312" w:asciiTheme="minorEastAsia" w:hAnsiTheme="minorEastAsia" w:eastAsia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 w:eastAsia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1.经验：完善相关制度，强化项目实施过程的管理和监督，才能使项目顺利进行和保证质量。</w:t>
      </w:r>
    </w:p>
    <w:p>
      <w:pPr>
        <w:adjustRightInd w:val="0"/>
        <w:snapToGrid w:val="0"/>
        <w:spacing w:line="600" w:lineRule="exact"/>
        <w:ind w:firstLine="750" w:firstLineChars="250"/>
        <w:rPr>
          <w:rFonts w:cs="仿宋_GB2312" w:asciiTheme="minorEastAsia" w:hAnsiTheme="minorEastAsia" w:eastAsia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 w:eastAsia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2.存在的问题和建议：无。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</w:rPr>
        <w:t>项目支出绩效自评表</w:t>
      </w:r>
    </w:p>
    <w:tbl>
      <w:tblPr>
        <w:tblStyle w:val="5"/>
        <w:tblW w:w="99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261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rPr>
                <w:rFonts w:ascii="黑体" w:hAnsi="黑体" w:eastAsia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行政审批制度改革工作经费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津市市行政审批服务局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津市市行政审批服务局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100%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100%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 xml:space="preserve">  0     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0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 xml:space="preserve">  0     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0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以行政相对人为中心，致力打造“无证明城市”办事服务环境，强力推进“一件事一次办”改革，在200项“一件事一次办”事项落地的基础上，以“就近办”为目标进一步梳理下放政务事项下沉目录清单，拓展基层受办权限，真正让群众不出村（社区）就能办成事，办好事。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已完成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以行政相对人为中心，致力打造“无证明城市”办事服务环境，强力推进“一件事一次办”改革，在200项“一件事一次办”事项落地的基础上，以“就近办”为目标进一步梳理下放政务事项下沉目录清单，拓展基层受办权限，真正让群众不出村（社区）就能办成事，办好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进驻实体大厅的410项依申请类事项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410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410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办事流程由1295个环节简化到871个环节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简化424个环节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简化424个环节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审批时限由9003个工作日压缩到3135个工作日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时间压缩5686个工作日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时间压缩5686个工作日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261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让群众只进一扇门、办成所有事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让群众只进一扇门、办成所有事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Lines="50"/>
      </w:pPr>
      <w:r>
        <w:rPr>
          <w:rFonts w:eastAsia="仿宋_GB2312"/>
          <w:sz w:val="24"/>
        </w:rPr>
        <w:t>填表人：         填报日期：           联系电话：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9E2F8"/>
    <w:multiLevelType w:val="singleLevel"/>
    <w:tmpl w:val="59B9E2F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03E14A4"/>
    <w:rsid w:val="008170F8"/>
    <w:rsid w:val="00AD6A02"/>
    <w:rsid w:val="00CA47E2"/>
    <w:rsid w:val="00D2743B"/>
    <w:rsid w:val="00DC195A"/>
    <w:rsid w:val="0BD97D2E"/>
    <w:rsid w:val="0CFE4450"/>
    <w:rsid w:val="102800E9"/>
    <w:rsid w:val="1E262849"/>
    <w:rsid w:val="23682267"/>
    <w:rsid w:val="295D7998"/>
    <w:rsid w:val="305B5409"/>
    <w:rsid w:val="3C343492"/>
    <w:rsid w:val="3ED656D0"/>
    <w:rsid w:val="45530585"/>
    <w:rsid w:val="487D713D"/>
    <w:rsid w:val="57664CC0"/>
    <w:rsid w:val="5BE81E98"/>
    <w:rsid w:val="778649BB"/>
    <w:rsid w:val="7B8B20B5"/>
    <w:rsid w:val="7CE21E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9">
    <w:name w:val="样式 文字 + 首行缩进:  2 字符3"/>
    <w:basedOn w:val="1"/>
    <w:uiPriority w:val="0"/>
    <w:pPr>
      <w:spacing w:line="360" w:lineRule="auto"/>
      <w:jc w:val="left"/>
    </w:pPr>
    <w:rPr>
      <w:rFonts w:ascii="Calibri" w:hAnsi="Calibri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2287</Words>
  <Characters>2373</Characters>
  <Lines>18</Lines>
  <Paragraphs>5</Paragraphs>
  <TotalTime>6</TotalTime>
  <ScaleCrop>false</ScaleCrop>
  <LinksUpToDate>false</LinksUpToDate>
  <CharactersWithSpaces>2538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2022-03-30T03:02:00Z</dcterms:created>
  <dc:creator>Administrator</dc:creator>
  <cp:lastModifiedBy>NTKO</cp:lastModifiedBy>
  <dcterms:modified xsi:type="dcterms:W3CDTF">2022-03-31T00:10:00Z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C4968ABBE9014745A43EA1621BAFBEA7</vt:lpwstr>
  </property>
</Properties>
</file>